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05" w:type="pct"/>
        <w:tblLook w:val="00A0" w:firstRow="1" w:lastRow="0" w:firstColumn="1" w:lastColumn="0" w:noHBand="0" w:noVBand="0"/>
      </w:tblPr>
      <w:tblGrid>
        <w:gridCol w:w="3858"/>
        <w:gridCol w:w="2516"/>
        <w:gridCol w:w="8080"/>
      </w:tblGrid>
      <w:tr w:rsidR="00B36A0D" w:rsidRPr="00602AF8" w:rsidTr="00C725EA"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B36A0D" w:rsidRPr="00602AF8" w:rsidRDefault="00B36A0D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B36A0D" w:rsidRPr="00602AF8" w:rsidRDefault="00B36A0D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B36A0D" w:rsidRPr="00602AF8" w:rsidRDefault="00B36A0D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B36A0D" w:rsidRPr="00602AF8" w:rsidTr="00C725EA"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738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 xml:space="preserve"> История архитектуры </w:t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36A0D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602AF8" w:rsidRDefault="00D06AC8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  <w:r w:rsidR="00B36A0D"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.03.01</w:t>
            </w:r>
          </w:p>
          <w:p w:rsidR="00B36A0D" w:rsidRPr="00602AF8" w:rsidRDefault="00B36A0D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57" w:rsidRPr="00602AF8" w:rsidRDefault="007C6B57" w:rsidP="007C6B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Осина, Н.А. История архитектуры: методические указания по выполнению альбома графических работ / Н.А. Осина. – Рязань: Рязанский институт (филиал) Московского политехнического университета, 2023. – 40 с.</w:t>
            </w:r>
          </w:p>
          <w:p w:rsidR="007C6B57" w:rsidRPr="00602AF8" w:rsidRDefault="007C6B57" w:rsidP="007C6B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Осина, Н.А. Словарь архитектурных терминов: учебное пособие / Н.А. Осина, В.А. Егорова. – Рязань: Рязанский институт (филиал) Московского политехнического университета, 2022. – 72 с.</w:t>
            </w:r>
          </w:p>
          <w:p w:rsidR="00085755" w:rsidRPr="00602AF8" w:rsidRDefault="00085755" w:rsidP="007C6B5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bCs/>
                <w:sz w:val="20"/>
                <w:szCs w:val="20"/>
              </w:rPr>
              <w:t>Князева, М.В. Сохранение памятников культурного наследия Российской Федерации. Документационное обеспечение:</w:t>
            </w:r>
            <w:r w:rsidRPr="00602A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02AF8">
              <w:rPr>
                <w:rFonts w:ascii="Times New Roman" w:hAnsi="Times New Roman"/>
                <w:bCs/>
                <w:sz w:val="20"/>
                <w:szCs w:val="20"/>
              </w:rPr>
              <w:t xml:space="preserve">учебное пособие / М.В. Князева, С.С. </w:t>
            </w:r>
            <w:proofErr w:type="spellStart"/>
            <w:r w:rsidRPr="00602AF8">
              <w:rPr>
                <w:rFonts w:ascii="Times New Roman" w:hAnsi="Times New Roman"/>
                <w:bCs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bCs/>
                <w:sz w:val="20"/>
                <w:szCs w:val="20"/>
              </w:rPr>
              <w:t xml:space="preserve"> – Рязань: Рязанский институт (филиал) Московского политехнического университета, 2020. – 43 с.  </w:t>
            </w:r>
          </w:p>
          <w:p w:rsidR="00B36A0D" w:rsidRPr="00602AF8" w:rsidRDefault="00B36A0D" w:rsidP="000973E3">
            <w:pPr>
              <w:spacing w:after="0"/>
              <w:ind w:left="-19" w:firstLine="1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36A0D" w:rsidRPr="00602AF8" w:rsidTr="00E336D3">
        <w:trPr>
          <w:trHeight w:val="613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E336D3" w:rsidRDefault="00660045" w:rsidP="00E336D3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738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2AF8">
              <w:rPr>
                <w:rFonts w:ascii="Times New Roman" w:hAnsi="Times New Roman" w:cs="Times New Roman"/>
                <w:sz w:val="20"/>
                <w:szCs w:val="20"/>
              </w:rPr>
              <w:t xml:space="preserve">  Сопротивление материалов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602AF8" w:rsidRDefault="00D06AC8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07</w:t>
            </w:r>
            <w:r w:rsidR="00B36A0D" w:rsidRPr="00602AF8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.03.01</w:t>
            </w:r>
            <w:r w:rsidR="00B36A0D"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602AF8" w:rsidRDefault="007C6B57" w:rsidP="00E336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, Г.С. Основы сопротивления материалов. Конспект лекций / Г.С.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 – Рязань: Рязанский институт (филиал) Московского политехнического университета, 2023. – 96 с.</w:t>
            </w:r>
          </w:p>
        </w:tc>
      </w:tr>
      <w:tr w:rsidR="00B36A0D" w:rsidRPr="00602AF8" w:rsidTr="00C725EA"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Геодезия</w:t>
            </w: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602AF8" w:rsidRDefault="00B36A0D" w:rsidP="00F0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02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06AC8" w:rsidRPr="00602AF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602AF8">
              <w:rPr>
                <w:rFonts w:ascii="Times New Roman" w:hAnsi="Times New Roman"/>
                <w:sz w:val="20"/>
                <w:szCs w:val="20"/>
                <w:lang w:eastAsia="ru-RU"/>
              </w:rPr>
              <w:t>.03.01</w:t>
            </w:r>
            <w:r w:rsidR="00D06AC8" w:rsidRPr="00602AF8">
              <w:rPr>
                <w:rFonts w:ascii="Times New Roman" w:hAnsi="Times New Roman"/>
                <w:sz w:val="20"/>
                <w:szCs w:val="20"/>
                <w:lang w:eastAsia="ru-RU"/>
              </w:rPr>
              <w:t>, 08.03.01, 08.05.01</w:t>
            </w:r>
          </w:p>
          <w:p w:rsidR="00B36A0D" w:rsidRPr="00602AF8" w:rsidRDefault="00B36A0D" w:rsidP="00F0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57" w:rsidRPr="00602AF8" w:rsidRDefault="007C6B57" w:rsidP="00E336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Алексеенко, Л.В. Оптические теодолиты: учебное пособие / Л.В. Алексеенко. – Рязань: Рязанский институт (филиал) Московского политехнического университета, 2022. – 20 с.</w:t>
            </w:r>
          </w:p>
          <w:p w:rsidR="00532086" w:rsidRPr="00602AF8" w:rsidRDefault="00532086" w:rsidP="00532086">
            <w:pPr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Дедова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Л.В.,Макарова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Л.Ю.   Тахеометрическая съемка: Метод.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указ.для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выполнения расчетно-графической работы для студ.спец.270102 "Промышленное и гражданское строительство"; 270114 "Проектирование 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МГОУ,2010г.-27с.-Печатное.                                </w:t>
            </w:r>
          </w:p>
          <w:p w:rsidR="00532086" w:rsidRPr="00602AF8" w:rsidRDefault="00532086" w:rsidP="00532086">
            <w:pPr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Дедова Л.В.   Методические указания для выполнения расчетно-графической работы по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теме"Инженерно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-техническое нивелирование"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студ-ов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строительного факультета спец.290300"Промышленное и гражданское строительство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Рязань: РИ МГОУ,2004.-18с.-Спис.лит.стр.16.-Печатное.   </w:t>
            </w: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Моховиков Е.С.                         </w:t>
            </w: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Нивелиры. Устройство и поверки. Методические указания по дисциплинам "   </w:t>
            </w: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Геодезия" и "Инженерная геодезия" для студентов направления "Строительство"  </w:t>
            </w: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профиля подготовки "Проектирование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зданий","Промышленное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и гражданское    </w:t>
            </w: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строительство","Строительство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уникальных 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(ф)МАМИ,     </w:t>
            </w:r>
          </w:p>
          <w:p w:rsidR="00B36A0D" w:rsidRPr="00602AF8" w:rsidRDefault="00532086" w:rsidP="00E33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39с.-Печатное.                   </w:t>
            </w:r>
          </w:p>
        </w:tc>
      </w:tr>
      <w:tr w:rsidR="00B36A0D" w:rsidRPr="00602AF8" w:rsidTr="00C725EA"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Начертательная геометрия и инженерная графика</w:t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36A0D" w:rsidRPr="00602AF8" w:rsidRDefault="00B36A0D" w:rsidP="0087685D">
            <w:pPr>
              <w:spacing w:after="0" w:line="240" w:lineRule="auto"/>
              <w:ind w:left="738" w:hanging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602AF8" w:rsidRDefault="00B36A0D" w:rsidP="00F0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02AF8">
              <w:rPr>
                <w:rFonts w:ascii="Times New Roman" w:hAnsi="Times New Roman"/>
                <w:sz w:val="20"/>
                <w:szCs w:val="20"/>
                <w:lang w:eastAsia="ru-RU"/>
              </w:rPr>
              <w:t>08.03.01</w:t>
            </w:r>
            <w:r w:rsidR="00D06AC8" w:rsidRPr="00602AF8">
              <w:rPr>
                <w:rFonts w:ascii="Times New Roman" w:hAnsi="Times New Roman"/>
                <w:sz w:val="20"/>
                <w:szCs w:val="20"/>
                <w:lang w:eastAsia="ru-RU"/>
              </w:rPr>
              <w:t>, 07.03.01, 08.05.01</w:t>
            </w:r>
          </w:p>
          <w:p w:rsidR="00B36A0D" w:rsidRPr="00602AF8" w:rsidRDefault="00B36A0D" w:rsidP="00F0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С.С.                   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Конструкции металлические: учебное пособие. - Рязань: РИ(ф)</w:t>
            </w:r>
            <w:r w:rsidR="00E336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Московский </w:t>
            </w:r>
          </w:p>
          <w:p w:rsidR="00B36A0D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политехнический университет,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2017.-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35с.- Печатное.</w:t>
            </w:r>
          </w:p>
          <w:p w:rsidR="00E336D3" w:rsidRDefault="00CB05C6" w:rsidP="00E336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С.С.    Резьбовые изделия и их соединения: Метод. указ. к выполнению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графичических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работ для студ.1 курса спец. 270114 "Проектирование зданий" очной формы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о</w:t>
            </w:r>
            <w:r w:rsidR="00E336D3">
              <w:rPr>
                <w:rFonts w:ascii="Times New Roman" w:hAnsi="Times New Roman"/>
                <w:sz w:val="20"/>
                <w:szCs w:val="20"/>
              </w:rPr>
              <w:t>бучения.-</w:t>
            </w:r>
            <w:proofErr w:type="spellStart"/>
            <w:proofErr w:type="gramEnd"/>
            <w:r w:rsidR="00E336D3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="00E336D3">
              <w:rPr>
                <w:rFonts w:ascii="Times New Roman" w:hAnsi="Times New Roman"/>
                <w:sz w:val="20"/>
                <w:szCs w:val="20"/>
              </w:rPr>
              <w:t xml:space="preserve"> (ф) МГОУ, 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2010.-33с. -Печатное. </w:t>
            </w:r>
          </w:p>
          <w:p w:rsidR="00CB05C6" w:rsidRPr="00602AF8" w:rsidRDefault="00CB05C6" w:rsidP="00E336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lastRenderedPageBreak/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С.С.    Общие правила выполнения чертежей.</w:t>
            </w:r>
            <w:r w:rsidR="00E336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>Шрифты чертежные:</w:t>
            </w:r>
            <w:r w:rsidR="00E336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Метод.указ.к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оформлению г</w:t>
            </w:r>
            <w:r w:rsidR="00E336D3">
              <w:rPr>
                <w:rFonts w:ascii="Times New Roman" w:hAnsi="Times New Roman"/>
                <w:sz w:val="20"/>
                <w:szCs w:val="20"/>
              </w:rPr>
              <w:t>рафических и текстовых доку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ментов для студ.1 курса спец.270114 "Проектирование зданий" очной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формы </w:t>
            </w:r>
            <w:r w:rsidR="00E336D3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>бучения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.-Рязань:</w:t>
            </w:r>
            <w:r w:rsidR="00E336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>РИ (ф) МГОУ,</w:t>
            </w:r>
            <w:r w:rsidR="00E336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>2010.- 38с.-С.37.-Печатное.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С.С.  Архитектурные решения: методическое пособие. - Рязань: РИ(ф)МГОУ,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2013.-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76с.</w:t>
            </w:r>
            <w:r w:rsidR="00E336D3">
              <w:rPr>
                <w:rFonts w:ascii="Times New Roman" w:hAnsi="Times New Roman"/>
                <w:sz w:val="20"/>
                <w:szCs w:val="20"/>
              </w:rPr>
              <w:t xml:space="preserve"> - п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>ечатное.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Границы земляных работ: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Учеб.-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метод.пособ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./Бодрова Н.Н.,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Рудомин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Е.Н.,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Рудомина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Н.Я.,Атаманова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Н.В.-Рязань:  РИ МГОУ,2003.-44с.-Печатное.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Атаманова Н.В., Атаманов С.А.   Аксонометрические проекции: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Учеб.-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метод.пособ.по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дис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."Инженерная графика" для студ.спец.151001 "Технология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машиностроения";190601 "Автомобили и автомобильное хозяйство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МГОУ,2011.-20с.-С.19.-Печатное.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Атаманова Н.В. и др.    Тестовые задачи по начертательной геометрии (Кривые линии. Образование и задание поверхностей. Пересечение поверхностей плоскостью и прямой. Пересечение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поверхностей.Способ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вспомогательных секущих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плоскостей:Учеб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метод.пособ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./Атаманова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Н.В.,Атаманов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С.А.,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Рудомин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Е.Н.-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 МГОУ,2007.-28с.-Печатное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Рудомина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Н.Я. и др.                 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Метод.указ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индивидуальные задания по дисциплине "Начертательная геометрия. Инженерная графика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":Учеб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метод.пособ.для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студ.очной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формы обучения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строит.спец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./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Рудомина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Н.Я.,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Рудомин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Е.Н.,Бодрова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Н.Н.-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 2008.-42с.-Спис.лит.стр.41.-Печатное.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Рудомина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Н.Я.,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Рудомин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Е.Н.          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Методические указания и индивидуальные задания по дисциплине "Инженерная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графика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".Часть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I:Учебно-методическое пособие для студентов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бакалавриата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очной и заочной форм обучения и специалистов строительных специальностей.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(ф)МГОУ,2013.-46с.-Печать.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Атаманова Н.В., Царева Н.В.          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Методические указания и индивидуальные задания по дисциплине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"Начертательная геометрия. Инженерная графика"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студ.первого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курса очной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формы обучения спец.151001 "Технология машиностроения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33с.-Печатное.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5C6" w:rsidRPr="00602AF8" w:rsidRDefault="00CB05C6" w:rsidP="00CB05C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 С. Методические указания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эпюра «Построение границ земляных работ», -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(ф)МГОУ,2013.-46с.-Печать.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Атаманова Н.В. и др.                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Тестовые задачи по начертательной геометрии на темы: "Взаимное пересечение поверхностей. Способ вспомогательных сферических поверхностей.   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Частные случаи пересечения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поверхностей","Касательные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плоскости и нормаль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к поверхности", "Развертки поверхностей. Аксонометрические проекции":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Уче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 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бно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-метод.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пособ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Атаманова Н.В., Атаманов С.А.,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Рудомин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Е.Н.-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 </w:t>
            </w:r>
          </w:p>
          <w:p w:rsidR="00CB05C6" w:rsidRPr="00602AF8" w:rsidRDefault="00CB05C6" w:rsidP="00CB0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МГОУ,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2010.-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24с.</w:t>
            </w:r>
          </w:p>
        </w:tc>
      </w:tr>
      <w:tr w:rsidR="00B36A0D" w:rsidRPr="00602AF8" w:rsidTr="00C725EA"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E336D3" w:rsidRDefault="00660045" w:rsidP="00E336D3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Теория теней и архитектурн</w:t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 перспектива</w:t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36A0D" w:rsidRPr="00602AF8" w:rsidRDefault="00B36A0D" w:rsidP="0087685D">
            <w:pPr>
              <w:spacing w:after="0" w:line="240" w:lineRule="auto"/>
              <w:ind w:left="738" w:hanging="567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602AF8" w:rsidRDefault="00D06AC8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  <w:r w:rsidR="00B36A0D"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602AF8" w:rsidRDefault="00465898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 С. Построение теней в ортогональных проекциях: методическое пособие для студентов направления 07.03.01 Архитектура очной формы обучения/С. С. Правдолюбова. – Рязань: РИ(ф)МПУ,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2020.-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45с.</w:t>
            </w:r>
          </w:p>
        </w:tc>
      </w:tr>
      <w:tr w:rsidR="00B36A0D" w:rsidRPr="00602AF8" w:rsidTr="00C725EA"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Пропорции в</w:t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архитектуре</w:t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602AF8" w:rsidRDefault="00B36A0D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D06AC8"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.03.01</w:t>
            </w:r>
          </w:p>
          <w:p w:rsidR="00B36A0D" w:rsidRPr="00602AF8" w:rsidRDefault="00B36A0D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Осина Н.А., Осин Е.Е.                   </w:t>
            </w:r>
          </w:p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Архитектурные ордера: учебное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пособие  для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студентов направления "Строительство» профиль подготовки "Проектирование  </w:t>
            </w:r>
          </w:p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зданий" 270800.62 очной формы обучения /сост. Н.А. Осина,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Е.Е.Осин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602AF8" w:rsidRDefault="00EB4EC3" w:rsidP="00EB4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- Рязань: Узорочье,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80с:ил.-Печатное.                              </w:t>
            </w:r>
          </w:p>
        </w:tc>
      </w:tr>
      <w:tr w:rsidR="00B36A0D" w:rsidRPr="00602AF8" w:rsidTr="00C725EA"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Архитектурная композиция</w:t>
            </w:r>
          </w:p>
          <w:p w:rsidR="00B36A0D" w:rsidRPr="00602AF8" w:rsidRDefault="00B36A0D" w:rsidP="0087685D">
            <w:pPr>
              <w:spacing w:after="0" w:line="240" w:lineRule="auto"/>
              <w:ind w:left="738" w:hanging="567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  <w:r w:rsidR="00B36A0D"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57" w:rsidRPr="00602AF8" w:rsidRDefault="007C6B57" w:rsidP="007C6B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Осина, Н.А. Словарь архитектурных терминов: учебное пособие / Н.А. Осина, В.А. Егорова. – Рязань: Рязанский институт (филиал) Московского политехнического университета, 2022. – 72 с.</w:t>
            </w:r>
          </w:p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Осина Н.А., Осин Е.Е.                   </w:t>
            </w:r>
          </w:p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Архитектурные ордера: учебное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пособие  для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студентов направления "Строительство» профиль подготовки "Проектирование  </w:t>
            </w:r>
          </w:p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зданий" 270800.62 очной формы обучения /сост. Н.А. Осина,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Е.Е.Осин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602AF8" w:rsidRDefault="00EB4EC3" w:rsidP="00EB4E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- Рязань: Узорочье,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80с:ил.-Печатное.                              </w:t>
            </w:r>
          </w:p>
        </w:tc>
      </w:tr>
      <w:tr w:rsidR="00B36A0D" w:rsidRPr="00602AF8" w:rsidTr="00C725EA"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  Макетирование в архитектурном проектировании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  <w:r w:rsidR="00B36A0D"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262A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Хабибулина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Л.М.    Учебно-методическое пособие по выполнению практических работ по макетированию по дисциплине "Основы архитектурно-конструктивного проектирования" для студ.1 курса спец.270114 "    </w:t>
            </w:r>
          </w:p>
          <w:p w:rsidR="00B36A0D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Проектирование 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МГОУ,2010.-40с.-с.40.-Печатное</w:t>
            </w:r>
          </w:p>
        </w:tc>
      </w:tr>
      <w:tr w:rsidR="00660045" w:rsidRPr="00602AF8" w:rsidTr="00C725EA"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</w:t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07.03.01, 54.03.01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62A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Скрипнюк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М.П. и др.                    </w:t>
            </w:r>
          </w:p>
          <w:p w:rsidR="00660045" w:rsidRPr="00602AF8" w:rsidRDefault="00E7262A" w:rsidP="00E726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Рисование простых геометрических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тел:Методические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рекомендации по дисциплине "Рисунок, живопись, пластика"/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Скрипнюк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М.П., Черникова Т.А., Панкратова А.А.- Рязань: РИ(ф)МГОУ,2013.-18с. -Печатное.  </w:t>
            </w:r>
          </w:p>
          <w:p w:rsidR="00E7262A" w:rsidRPr="00602AF8" w:rsidRDefault="00E7262A" w:rsidP="00E726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262A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Скрипнюк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М.П.                          </w:t>
            </w:r>
          </w:p>
          <w:p w:rsidR="00E7262A" w:rsidRPr="00602AF8" w:rsidRDefault="00E7262A" w:rsidP="00E726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Рисование гипсовых моделей частей лица. Методическое пособие к выполнению графических работ по дисциплине "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Рисунок,живопись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пластика"для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студентов направления "Строительство" профиль подготовки "Проектирование  зданий" 270800.62 очной формы обучения.-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(ф)МАМИ,2014.-26с.</w:t>
            </w:r>
          </w:p>
        </w:tc>
      </w:tr>
      <w:tr w:rsidR="00660045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E336D3" w:rsidRDefault="00E336D3" w:rsidP="00E336D3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Живопись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660045"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660045"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07.03.01, 54.03.01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045" w:rsidRPr="00E336D3" w:rsidRDefault="00E7262A" w:rsidP="00E336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Скрипнюк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М.П., Панкратова А.А.  методические указания к выполнению РГР по дисциплине</w:t>
            </w:r>
            <w:r w:rsidR="00E336D3">
              <w:rPr>
                <w:rFonts w:ascii="Times New Roman" w:hAnsi="Times New Roman"/>
                <w:sz w:val="20"/>
                <w:szCs w:val="20"/>
              </w:rPr>
              <w:t xml:space="preserve"> «Рисунок, живопись и пластика».</w:t>
            </w:r>
          </w:p>
        </w:tc>
      </w:tr>
      <w:tr w:rsidR="00660045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Инженерная подготовка территории. Вертикальная планировка и благоустройство</w:t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086" w:rsidRPr="00602AF8" w:rsidRDefault="00532086" w:rsidP="00532086">
            <w:pPr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Дедова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Л.В.,Макарова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Л.Ю.   Тахеометрическая съемка: Метод.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указ.для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выполнения расчетно-графической работы для студ.спец.270102 "Промышленное и гражданское строительство"; 270114 "Проектирование 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МГОУ,2010г.-27с.-Печатное.</w:t>
            </w:r>
          </w:p>
          <w:p w:rsidR="00532086" w:rsidRPr="00602AF8" w:rsidRDefault="00532086" w:rsidP="00532086">
            <w:pPr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Дедова Л.В.   Методические указания для выполнения расчетно-графической работы по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теме"Инженерно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-техническое нивелирование"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студ-ов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строительного факультета спец.290300"Промышленное и гражданское строительство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 РИ МГОУ,2004.-18с.-Спис.лит.стр.16.-Печатное.</w:t>
            </w:r>
          </w:p>
          <w:p w:rsidR="00532086" w:rsidRPr="00602AF8" w:rsidRDefault="00532086" w:rsidP="00602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Моховиков Е.С.                         </w:t>
            </w:r>
          </w:p>
          <w:p w:rsidR="00532086" w:rsidRPr="00602AF8" w:rsidRDefault="00532086" w:rsidP="00602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Нивелиры. Устройство и поверки. Методические указания по дисциплинам "   </w:t>
            </w:r>
          </w:p>
          <w:p w:rsidR="00532086" w:rsidRPr="00602AF8" w:rsidRDefault="00532086" w:rsidP="00602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Геодезия" и "Инженерная геодезия" для студентов направления "Строительство"  </w:t>
            </w:r>
          </w:p>
          <w:p w:rsidR="00532086" w:rsidRPr="00602AF8" w:rsidRDefault="00532086" w:rsidP="00602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профиля подготовки "Проектирование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зданий","Промышленное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и гражданское    </w:t>
            </w:r>
          </w:p>
          <w:p w:rsidR="00660045" w:rsidRPr="00602AF8" w:rsidRDefault="00532086" w:rsidP="00602A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строительство","Строительство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уникальных 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(ф)МАМИ</w:t>
            </w:r>
          </w:p>
        </w:tc>
      </w:tr>
      <w:tr w:rsidR="00660045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графические методы проектирования</w:t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62A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Рыбачек В.П.                           </w:t>
            </w:r>
          </w:p>
          <w:p w:rsidR="00E7262A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Система архитектурного проектирования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ArchiСAD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17.Часть 2 Создание     </w:t>
            </w:r>
          </w:p>
          <w:p w:rsidR="00E7262A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проектов в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ArhiCAD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.: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Учебное пособие по дисциплине "Компьютерная графика".  </w:t>
            </w:r>
          </w:p>
          <w:p w:rsidR="00E7262A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0045" w:rsidRPr="00602AF8" w:rsidRDefault="00E7262A" w:rsidP="00E726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Осин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Е.Е.,Осина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Н.А. Решение сложных задач в системе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ArchiCad:метод.пособ.пообуч.создания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3D-моделей в программе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ArchiCad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студ.спец."Проектирование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зданий"270114,напр."Строительство"</w:t>
            </w:r>
          </w:p>
        </w:tc>
      </w:tr>
      <w:tr w:rsidR="00660045" w:rsidRPr="00602AF8" w:rsidTr="00602AF8">
        <w:trPr>
          <w:trHeight w:val="83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Компьютерная визуализация проект</w:t>
            </w:r>
            <w:r w:rsid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решений </w:t>
            </w: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AF8" w:rsidRDefault="00602AF8" w:rsidP="00F011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ЛаринаО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Методические указания. 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>Компьютерные графические методы проектирования с практической визуализацией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- Рязань: РИ(ф)Московский полит</w:t>
            </w:r>
            <w:r>
              <w:rPr>
                <w:rFonts w:ascii="Times New Roman" w:hAnsi="Times New Roman"/>
                <w:sz w:val="20"/>
                <w:szCs w:val="20"/>
              </w:rPr>
              <w:t>ехнический университет,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53с.-Печатное.</w:t>
            </w:r>
          </w:p>
          <w:p w:rsidR="00602AF8" w:rsidRDefault="00602AF8" w:rsidP="00F011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0045" w:rsidRPr="00602AF8" w:rsidRDefault="00664B76" w:rsidP="00F011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Осин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Е.Е.,Осина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Н.А. Решение сложных задач в системе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ArchiCad:метод.пособ.пообуч.создания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3D-моделей в программе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ArchiCad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студ.спец."Проектирование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зданий"270114,напр."Строительство"</w:t>
            </w:r>
          </w:p>
        </w:tc>
      </w:tr>
      <w:tr w:rsidR="00660045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Архитектурные конструкции</w:t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Койгородова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Т.И.   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Мет.указ.по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вып.курс.проекта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"      </w:t>
            </w:r>
          </w:p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Гражданское здание" по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дисцип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."Архитектура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гражданских,промышленных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зданий и сооружений"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студ.всех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форм обучения спец.270102-Промышленное и    </w:t>
            </w:r>
          </w:p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гражданское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строительство.-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Рязань, 2008.-22с.-Спис.лит.стр.22.-Печатное.  </w:t>
            </w:r>
          </w:p>
          <w:p w:rsidR="00660045" w:rsidRPr="00602AF8" w:rsidRDefault="00EB4EC3" w:rsidP="00602AF8">
            <w:pPr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Назаренко А.С.   Методические рекомендации по выполнению пояснительной записки к курсовой работе по дисциплине "Архитектурные конструкции: для студентов направления 270800.62"Строительство" профиль подготовки "Проектирование зданий" очной формы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обучения.-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Рязань: РИ(ф)МАМИ,2014. </w:t>
            </w:r>
            <w:r w:rsidR="00602AF8">
              <w:rPr>
                <w:rFonts w:ascii="Times New Roman" w:hAnsi="Times New Roman"/>
                <w:sz w:val="20"/>
                <w:szCs w:val="20"/>
              </w:rPr>
              <w:t>-27с.-Печатное</w:t>
            </w:r>
          </w:p>
        </w:tc>
      </w:tr>
      <w:tr w:rsidR="00660045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E336D3" w:rsidRDefault="00660045" w:rsidP="00E336D3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методы пр</w:t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оектирования и расчета</w:t>
            </w:r>
            <w:r w:rsidR="00E3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62A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Рыбачек В.П.                           </w:t>
            </w:r>
          </w:p>
          <w:p w:rsidR="00E7262A" w:rsidRPr="00602AF8" w:rsidRDefault="00E7262A" w:rsidP="00E72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Система архитектурного проектирования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ArchiСAD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15:Часть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1 Основы работы в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ArchiCAD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 Учебное пособие по дисциплине "Компьютерная графика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660045" w:rsidRPr="00E336D3" w:rsidRDefault="00E7262A" w:rsidP="00E33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(ф)МГОУ,2013.-64с.-Печатное.  </w:t>
            </w:r>
          </w:p>
        </w:tc>
      </w:tr>
      <w:tr w:rsidR="00660045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Проектирование зданий и сооружений в особых климатических условиях</w:t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045" w:rsidRPr="00602AF8" w:rsidRDefault="00085755" w:rsidP="00602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Тинина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, Е.В. Архитектурная физика: учебное пособие / Е. В.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Тинина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– – Рязань: Рязанский институт (филиал) Московского политехнического университета, 2020. – </w:t>
            </w:r>
            <w:r w:rsidR="00602AF8">
              <w:rPr>
                <w:rFonts w:ascii="Times New Roman" w:hAnsi="Times New Roman"/>
                <w:sz w:val="20"/>
                <w:szCs w:val="20"/>
              </w:rPr>
              <w:t>84 с.</w:t>
            </w:r>
          </w:p>
        </w:tc>
      </w:tr>
      <w:tr w:rsidR="00660045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Строительная механика</w:t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5C6" w:rsidRPr="00602AF8" w:rsidRDefault="00CB05C6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Долгоруков В.А.,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Статически неопределимые системы в  </w:t>
            </w:r>
          </w:p>
          <w:p w:rsidR="00660045" w:rsidRPr="00602AF8" w:rsidRDefault="00CB05C6" w:rsidP="00964F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примерах: Методические указания для студентов строительных специальностей. - Рязань: РИ(ф)МГОУ,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2011.-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40с.-Печатное.</w:t>
            </w:r>
          </w:p>
          <w:p w:rsidR="00964F82" w:rsidRPr="00602AF8" w:rsidRDefault="00964F82" w:rsidP="00964F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Г.С.,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Тен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Ен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Со.   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Метод конечных разностей при решении задач теории упругости: Метод.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указ.для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студ.строит.спец.-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Рязань:Рязанск.ин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-т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(филиал)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гос.образ.учреж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  </w:t>
            </w:r>
          </w:p>
          <w:p w:rsidR="00964F82" w:rsidRPr="00602AF8" w:rsidRDefault="00964F82" w:rsidP="00964F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МГОУ,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51с.-Печатное.</w:t>
            </w:r>
          </w:p>
          <w:p w:rsidR="00964F82" w:rsidRPr="00602AF8" w:rsidRDefault="00964F82" w:rsidP="00964F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   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Основы теории упругости: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Метод.указ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контр.задания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для студентов-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заочников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строит.спец.вузов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 РИ (ф) МГОУ,2009.-41с.-39.-Печатное.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Долгоруков В.А.,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Статически определимые стержневые системы в примерах: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Метод.указ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для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студ. строит. спец.-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 2010.-87с.-Спис.лит.стр.73.-Печатное.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   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Решение плоской задачи теории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упругости с применением ПК ЛИРА: Методические указания для студентов строительных специальностей. - Рязань: РИ(ф)МГОУ,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2012.-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24с.-Печатное.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   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   Решение задачи изгиба пластинки с применением ПК ЛИРА: Методические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       указания для студентов строительных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специальностей.-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(ф)МГОУ,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2012.-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28с.-Печатное.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Долгоруков В.А. и др.       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Строительная механика: Контрольные задания и методические указания для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студентов-заочников строительных специальностей/Долгоруков В.А.,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Карпушина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Н.Н.,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Г.С.-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(ф)МГОУ,2011.-24с.-Печатное.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   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Расчет стержневых систем с применением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лира.Часть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2:Методические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указания для студентов строительных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специальностей.-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(ф)МАМИ,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2014.-34c. 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Метод конечных разностей при решении задач теории упругости: Методические указания для студентов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строительых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специальностей.-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(ф)МАМИ, 2014.-54с.-Печатное.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lastRenderedPageBreak/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   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Расчет стержневых систем с применением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лира.Часть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3:Методические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указания для студентов строительных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специальностей.-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(ф)МАМИ,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22c.-Печатное.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Долгоруков В.А.,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Введение в компьютерные технологии расчета стержневых систем. Методическое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пособие. - Рязань: РИ(ф)МАМИ,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24с.- Печатное.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Даниелов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Э.Р.,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Основы динамики и устойчивости стержневых систем: Учебно-методическое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пособие .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(ф)МАМИ,2015.-54с.- Печатное.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         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Основы строительной механики. Конспект лекций. Часть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1.-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Рязань:РИ(ф)     </w:t>
            </w:r>
          </w:p>
          <w:p w:rsidR="00964F82" w:rsidRPr="00602AF8" w:rsidRDefault="00964F82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Московский политехнический университет,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2017.-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100c.-Печатное.</w:t>
            </w:r>
          </w:p>
          <w:p w:rsidR="002555B4" w:rsidRPr="00602AF8" w:rsidRDefault="002555B4" w:rsidP="0096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55B4" w:rsidRPr="00602AF8" w:rsidRDefault="002555B4" w:rsidP="00255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              </w:t>
            </w:r>
          </w:p>
          <w:p w:rsidR="002555B4" w:rsidRPr="00602AF8" w:rsidRDefault="002555B4" w:rsidP="00255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Основы строительной механики. Конспект лекций. Часть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Рязань:РИ(ф)     </w:t>
            </w:r>
          </w:p>
          <w:p w:rsidR="002555B4" w:rsidRPr="00602AF8" w:rsidRDefault="002555B4" w:rsidP="00255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Московский политехнический университет,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2016.-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100c.-Печатное.</w:t>
            </w:r>
          </w:p>
          <w:p w:rsidR="00532086" w:rsidRPr="00602AF8" w:rsidRDefault="00532086" w:rsidP="00255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              </w:t>
            </w: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Краткий курс теории упругости. Конспект лекций. Часть 2 - изгиб пластин и оболочек. - Рязань: РИ(ф)Московский политехнический университет,2017.  </w:t>
            </w: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-59c.-Печатное.</w:t>
            </w: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086" w:rsidRPr="00602AF8" w:rsidRDefault="00532086" w:rsidP="0053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Нечипорук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Г.С.                         </w:t>
            </w:r>
          </w:p>
          <w:p w:rsidR="00964F82" w:rsidRPr="00E336D3" w:rsidRDefault="00532086" w:rsidP="00E33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Краткий курс теории упругости. Конспект лекций. Часть 1 - плоская задача. -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(ф)Московский политехнический университет,2017.-89c.-Печатное.</w:t>
            </w:r>
          </w:p>
        </w:tc>
      </w:tr>
      <w:tr w:rsidR="00D06AC8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8" w:rsidRPr="00602AF8" w:rsidRDefault="00D06AC8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Архитектурно-конструктивное проектирование</w:t>
            </w:r>
          </w:p>
          <w:p w:rsidR="00D06AC8" w:rsidRPr="00602AF8" w:rsidRDefault="00D06AC8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6AC8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2A0" w:rsidRPr="00602AF8" w:rsidRDefault="00C212A0" w:rsidP="00C212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, С.С. Архитектурно-конструктивное проектирование: практикум / С.С.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, М.В. Князева. – Рязань: Рязанский институт (филиал) Московского политехнического университета, 2023. – 52 с.</w:t>
            </w:r>
          </w:p>
          <w:p w:rsidR="007C6B57" w:rsidRPr="00602AF8" w:rsidRDefault="007C6B57" w:rsidP="00C212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Князева, М.В. История развития и методика проектирования малоэтажного жилого строительства: учебно-методическое пособие / М.В. Князева, С.С.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 – Рязань: Рязанский институт (филиал) Московского политехнического университета, 2022. – 87 с.</w:t>
            </w:r>
          </w:p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Хабибуллина Л.М.                       </w:t>
            </w:r>
          </w:p>
          <w:p w:rsidR="00EB4EC3" w:rsidRPr="00602AF8" w:rsidRDefault="00EB4EC3" w:rsidP="00EB4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Методическое пособие по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курсового проекта "Малоэтажный жилой дом"   </w:t>
            </w:r>
          </w:p>
          <w:p w:rsidR="00D06AC8" w:rsidRPr="00602AF8" w:rsidRDefault="00EB4EC3" w:rsidP="00EB4E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."Основы архитектурно-конструктивного проектирования" для студ. III курса спец.270114 "Проектирование 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 2010.</w:t>
            </w:r>
          </w:p>
        </w:tc>
      </w:tr>
      <w:tr w:rsidR="00660045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5" w:rsidRPr="00602AF8" w:rsidRDefault="00660045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Основы архитектурного проектирования</w:t>
            </w:r>
          </w:p>
          <w:p w:rsidR="00660045" w:rsidRPr="00602AF8" w:rsidRDefault="00660045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045" w:rsidRPr="00602AF8" w:rsidRDefault="00D06AC8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57" w:rsidRPr="00602AF8" w:rsidRDefault="007C6B57" w:rsidP="007C6B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Осина, Н.А. Основы архитектурного проектирования: методические рекомендации по выполнению расчетно-графической работы / Н.А. Осина, Е.А. Трофимова. – Рязань: Рязанский институт (филиал) Московского политехнического университета, 2023. – 36 с.</w:t>
            </w:r>
          </w:p>
          <w:p w:rsidR="00660045" w:rsidRPr="00602AF8" w:rsidRDefault="00660045" w:rsidP="00F011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64B76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Проектная деятельность</w:t>
            </w:r>
          </w:p>
          <w:p w:rsidR="00664B76" w:rsidRPr="00602AF8" w:rsidRDefault="00664B76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664B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Осина, Н.А. Основы архитектурного проектирования: методические рекомендации по выполнению расчетно-графической работы / Н.А. Осина, Е.А. Трофимова. – Рязань: Рязанский институт (филиал) Московского политехнического университета, 2023. – 36 с.</w:t>
            </w:r>
          </w:p>
          <w:p w:rsidR="00664B76" w:rsidRPr="00602AF8" w:rsidRDefault="00664B76" w:rsidP="00664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64B76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Архитектурное проектирование малоэтажных жилых зданий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664B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, С.С. Архитектурно-конструктивное проектирование: практикум / С.С.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, М.В. Князева. – Рязань: Рязанский институт (филиал) Московского политехнического университета, 2023. – 52 с.</w:t>
            </w:r>
          </w:p>
          <w:p w:rsidR="00664B76" w:rsidRPr="00602AF8" w:rsidRDefault="00664B76" w:rsidP="00664B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Князева, М.В. История развития и методика проектирования малоэтажного жилого строительства: учебно-методическое пособие / М.В. Князева, С.С.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 – Рязань: Рязанский институт (филиал) Московского политехнического университета, 2022. – 87 с.</w:t>
            </w:r>
          </w:p>
          <w:p w:rsidR="00664B76" w:rsidRPr="00602AF8" w:rsidRDefault="00664B76" w:rsidP="00664B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М.О.Векилян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, А.С.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Леухина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Малоэтажное жилое здание «Усадебный дом». Методические указания к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курсовомуу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проекту по дисциплине «Типология и архитектурно-конструктивное проектирование» 08.03.01 для студентов направления «Строительство» профиль подготовки «Проектирование зданий». Рязань: Рязанский институт (филиал) Университет машиностроения, 2015 г. – 37 с. </w:t>
            </w:r>
          </w:p>
          <w:p w:rsidR="00664B76" w:rsidRPr="00602AF8" w:rsidRDefault="00664B76" w:rsidP="00664B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Нанасова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С.М.    Альбом конструкций малоэтажных жилых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домов.-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М.:МГОУ,1998.-30с.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Койгородова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Т.И.  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Малоэтажный жилой дом из мелкоразмерных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элементов:етод.указ.для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курсовой работы по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."Архитектура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  для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студ.всех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форм обучения спец.      </w:t>
            </w:r>
          </w:p>
          <w:p w:rsidR="00664B76" w:rsidRPr="00602AF8" w:rsidRDefault="00664B76" w:rsidP="00664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270102 "Промышленное и гражданское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Рязань:Рязанский</w:t>
            </w:r>
            <w:proofErr w:type="spellEnd"/>
          </w:p>
        </w:tc>
      </w:tr>
      <w:tr w:rsidR="00664B76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Архитектурное проектирование многоэтажных жилых зданий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CB4235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  <w:r w:rsidR="00384A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08.03.01, 08.05.01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664B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Койгородова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Т.И.,Зубарева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Л.Ф. Архитектура: Метод. указ. к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вып.практ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занятий по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."Архитектура"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студ.всех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форм обучения строит. спец.- Рязань: РИ (ф) МГОУ, 2011.-50с.-Спис.лит.стр.45.-Печатное.</w:t>
            </w:r>
          </w:p>
          <w:p w:rsidR="00664B76" w:rsidRPr="00602AF8" w:rsidRDefault="00664B76" w:rsidP="00664B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М.О.Векилян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О.Е.Полымов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Многоэтажное жилое здание. Методические указания к курсовому проекту по дисциплине «Типология и архитектурно-конструктивное проектирование» 270800.62 для студентов направления «Строительство» профиль подготовки «Проектирование зданий». Рязань: Рязанский институт (филиал) Университет машиностроения, 2014</w:t>
            </w:r>
          </w:p>
          <w:p w:rsidR="00664B76" w:rsidRPr="00602AF8" w:rsidRDefault="00664B76" w:rsidP="00664B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B76" w:rsidRPr="00602AF8" w:rsidTr="00C725EA">
        <w:trPr>
          <w:trHeight w:val="852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Ландшафтное проектирование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 Хабибуллина Л.М.  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Словарь терминов садово-паркового искусства для студ.спец.270114 "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Проектирование 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Рязань: РИ (ф) МГОУ,2010.-30с.-Печатное.   </w:t>
            </w:r>
          </w:p>
          <w:p w:rsidR="00602AF8" w:rsidRDefault="00602AF8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Хабибуллина Л.М.  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Озеленение населенных мест с основами градостроительства.Ч.1.Принципы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ландшафтно-планировочной организации городских территорий общего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пользова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студ.очной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формы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спец. 270114 "Проектирование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":Учеб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метод.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пособ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 2010.-69с.-Печатное.  </w:t>
            </w:r>
          </w:p>
          <w:p w:rsidR="00664B76" w:rsidRPr="00602AF8" w:rsidRDefault="00664B76" w:rsidP="00664B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Хабибуллина Л.М.  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Озеленение населенных мест с основами градостроительства.Ч.1.Принципы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ландшафтно-планировочной организации городских территорий общего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пользова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студ.очной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формы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спец. 270114 "Проектирование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":Учеб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метод.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пособ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 2010.-69с.-Печатное.  </w:t>
            </w:r>
          </w:p>
        </w:tc>
      </w:tr>
      <w:tr w:rsidR="00664B76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Научные исследования и проектирование в архитектуре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Хабибуллина Л.М.  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Озеленение населенных мест с основами градостроительства.Ч.1.Принципы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ландшафтно-планировочной организации городских территорий общего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пользова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студ.очной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формы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спец. 270114 "Проектирование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":Учеб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метод.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пособ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 2010.-69с.-Печатное.  </w:t>
            </w:r>
          </w:p>
        </w:tc>
      </w:tr>
      <w:tr w:rsidR="00664B76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Проектирование в дизайне среды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664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64B76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spacing w:after="0" w:line="240" w:lineRule="auto"/>
              <w:ind w:left="738" w:hanging="567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ab/>
            </w:r>
          </w:p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Архитектурное проектирование общественных зданий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Т.А.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Воспутчик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, А.А. Панкратова. Общественное здание. Методические рекомендации к выполнению курсового проекта по дисциплине «Типология и архитектурно-конструктивное проектирование».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Рязань: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34 с.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Векилян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М.О. и др.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Общественное здание с зальным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помещением.Методические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указания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по вы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полнению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курсового проекта /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Векилян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М.О.,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Канапухина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Е.П.,Назарова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К.Е.-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 МАМИ,2016.-40с.-Печатное.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4B76" w:rsidRPr="00602AF8" w:rsidRDefault="00664B76" w:rsidP="00602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Конструкции гражданских зданий: Метод. указ. к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 курс. раб. и курс. проекта по разделу "Гражданские здания (до 9 этажей)" для студ. строит. спец.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/ 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Газарьянц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С.К., Соловьева М.К. - Рязань: РИ (ф) МГОУ ,2011.-75с.-Печатное</w:t>
            </w:r>
          </w:p>
        </w:tc>
      </w:tr>
      <w:tr w:rsidR="00664B76" w:rsidRPr="00602AF8" w:rsidTr="00B9687A">
        <w:trPr>
          <w:trHeight w:val="1135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История ландшафтной архитектуры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Хабибуллина Л.М.  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Словарь терминов садово-паркового искусства для студ.спец.270114 "       </w:t>
            </w:r>
          </w:p>
          <w:p w:rsidR="00664B76" w:rsidRPr="00602AF8" w:rsidRDefault="00664B76" w:rsidP="00664B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Проектирование 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 РИ (ф) МГОУ,2010.-30с.-Печатное.</w:t>
            </w:r>
          </w:p>
          <w:p w:rsidR="00664B76" w:rsidRPr="00602AF8" w:rsidRDefault="00664B76" w:rsidP="00664B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Хабибуллина Л.М.  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Озеленение населенных мест с основами градостроительства.Ч.1.Принципы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ландшафтно-планировочной организации городских территорий общего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пользова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студ.очной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формы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спец. 270114 "Проектирование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":Учеб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метод.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пособ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 2010.-69с.-Печатное.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Хабибуллина Л.М.  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Озеленение населенных мест с основами градостроительства.Ч.1.Принципы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ландшафтно-планировочной организации городских территорий общего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пользова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студ.очной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формы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обуч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спец. 270114 "Проектирование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зданий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":Учеб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.-  </w:t>
            </w:r>
          </w:p>
          <w:p w:rsidR="00664B76" w:rsidRPr="00B9687A" w:rsidRDefault="00664B76" w:rsidP="00B96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метод.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пособ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spellStart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(ф) МГОУ, 2010.-69с.-Печатное.  </w:t>
            </w:r>
          </w:p>
        </w:tc>
      </w:tr>
      <w:tr w:rsidR="00664B76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Теория реконструкции и реставрации зданий и сооружений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Панкратова А.А.                      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Реконструкция объекта исторической застройки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г.Рязань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Методические указания к выполнению расчетно-графической работы по дисциплине "Реконструкция и  </w:t>
            </w:r>
          </w:p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реставрация зданий и сооружений". - Рязань: РИ(ф)Московский политехнический университет,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2016.-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53с.-Печатное.   </w:t>
            </w:r>
          </w:p>
          <w:p w:rsidR="00664B76" w:rsidRPr="00602AF8" w:rsidRDefault="00664B76" w:rsidP="00664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64B76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76" w:rsidRPr="00602AF8" w:rsidRDefault="00664B76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Архитектурное проектирование: реконструкция зданий и сооружений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B76" w:rsidRPr="00602AF8" w:rsidRDefault="00664B76" w:rsidP="00664B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909" w:rsidRPr="00602AF8" w:rsidRDefault="00220909" w:rsidP="002209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Панкратова А.А.                        </w:t>
            </w:r>
          </w:p>
          <w:p w:rsidR="00220909" w:rsidRPr="00602AF8" w:rsidRDefault="00220909" w:rsidP="002209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Реконструкция объекта исторической застройки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г.Рязань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Методические указания к выполнению расчетно-графической работы по дисциплине "Реконструкция и  </w:t>
            </w:r>
          </w:p>
          <w:p w:rsidR="00664B76" w:rsidRPr="00602AF8" w:rsidRDefault="00220909" w:rsidP="002209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реставрация зданий и сооружений". - Рязань: РИ(ф)Московский политехнический университет,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2016.-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53с.-Печатное.</w:t>
            </w:r>
          </w:p>
        </w:tc>
      </w:tr>
      <w:tr w:rsidR="006E51AF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Прикладные задачи начертательной геометрии в архитектуре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6E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 С. Построение теней в ортогональных проекциях: методическое пособие для студентов направления 07.03.01 Архитектура очной формы обучения/С. С.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– Рязань: РИ(ф)МПУ,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2020.-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45с.</w:t>
            </w:r>
          </w:p>
        </w:tc>
      </w:tr>
      <w:tr w:rsidR="006E51AF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Фундаментальные вопросы начертательной геометрии в архитектуре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6E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 С. Построение теней в ортогональных проекциях: методическое пособие для студентов направления 07.03.01 Архитектура очной формы обучения/С. С.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– Рязань: РИ(ф)МПУ,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2020.-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45с.</w:t>
            </w:r>
          </w:p>
        </w:tc>
      </w:tr>
      <w:tr w:rsidR="006E51AF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Преддипломная практика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С.С.   Метод. указания по графическому      </w:t>
            </w:r>
          </w:p>
          <w:p w:rsidR="006E51AF" w:rsidRPr="00602AF8" w:rsidRDefault="006E51AF" w:rsidP="006E5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оформлению дипломных проектов для студентов сп.270114, 270102 всех форм обучения. - Рязань: РИ(ф)МГОУ,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2011.-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37с.-Печатное.</w:t>
            </w:r>
          </w:p>
          <w:p w:rsidR="006E51AF" w:rsidRPr="00602AF8" w:rsidRDefault="006E51AF" w:rsidP="006E5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С.С., Атаманов С.А.   Методические указания. Правила вы-   </w:t>
            </w:r>
          </w:p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полнения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пояснительной записки к дипломному проекту для студентов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270114, 270102 всех форм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обучения.-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Рязань: РИ(ф)МГОУ,2011.-47с.-Печатное.  </w:t>
            </w:r>
          </w:p>
          <w:p w:rsidR="006E51AF" w:rsidRPr="00602AF8" w:rsidRDefault="006E51AF" w:rsidP="006E51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1AF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С.С.   Метод. указания по графическому      </w:t>
            </w:r>
          </w:p>
          <w:p w:rsidR="006E51AF" w:rsidRPr="00602AF8" w:rsidRDefault="006E51AF" w:rsidP="006E5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>оформлению дипломных проектов для студентов сп.270114, 270102 всех форм обучения. - Рязань: РИ(ф)МГОУ,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2011.-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>37с.-Печатное.</w:t>
            </w:r>
          </w:p>
          <w:p w:rsidR="006E51AF" w:rsidRPr="00602AF8" w:rsidRDefault="006E51AF" w:rsidP="006E5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С.С., Атаманов С.А.   Методические указания. Правила вы-   </w:t>
            </w:r>
          </w:p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полнения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пояснительной записки к дипломному проекту для студентов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сп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270114, 270102 всех форм </w:t>
            </w:r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обучения.-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Рязань: РИ(ф)МГОУ,2011.-47с.-Печатное.  </w:t>
            </w:r>
          </w:p>
          <w:p w:rsidR="006E51AF" w:rsidRPr="00602AF8" w:rsidRDefault="006E51AF" w:rsidP="006E51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E51AF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Проекции с числовыми отметками</w:t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87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С. С. Методические указания </w:t>
            </w:r>
          </w:p>
          <w:p w:rsidR="006E51AF" w:rsidRPr="00602AF8" w:rsidRDefault="006E51AF" w:rsidP="008768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Выполнение эпюра «Построение границ земляных работ», -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Рязань:РИ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(ф)МГОУ,2013.-46с.-Печать.   </w:t>
            </w:r>
          </w:p>
        </w:tc>
      </w:tr>
      <w:tr w:rsidR="006E51AF" w:rsidRPr="00602AF8" w:rsidTr="00C725EA">
        <w:trPr>
          <w:trHeight w:val="8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87685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38" w:hanging="56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02A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Компьютерная графика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A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07.03.01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1AF" w:rsidRPr="00602AF8" w:rsidRDefault="006E51AF" w:rsidP="006E5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ЛаринаО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. 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Методические указания. 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>Компьютерные графические методы проектирования с практической визуализацией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 xml:space="preserve"> - Рязань: РИ(ф)Московский полит</w:t>
            </w:r>
            <w:r>
              <w:rPr>
                <w:rFonts w:ascii="Times New Roman" w:hAnsi="Times New Roman"/>
                <w:sz w:val="20"/>
                <w:szCs w:val="20"/>
              </w:rPr>
              <w:t>ехнический университет,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602AF8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53с.-Печатное.   </w:t>
            </w:r>
          </w:p>
          <w:p w:rsidR="006E51AF" w:rsidRPr="00602AF8" w:rsidRDefault="006E51AF" w:rsidP="006E5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51AF" w:rsidRPr="00602AF8" w:rsidRDefault="006E51AF" w:rsidP="006E51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2AF8">
              <w:rPr>
                <w:rFonts w:ascii="Times New Roman" w:hAnsi="Times New Roman"/>
                <w:sz w:val="20"/>
                <w:szCs w:val="20"/>
              </w:rPr>
              <w:t xml:space="preserve">Осин </w:t>
            </w:r>
            <w:proofErr w:type="spellStart"/>
            <w:proofErr w:type="gramStart"/>
            <w:r w:rsidRPr="00602AF8">
              <w:rPr>
                <w:rFonts w:ascii="Times New Roman" w:hAnsi="Times New Roman"/>
                <w:sz w:val="20"/>
                <w:szCs w:val="20"/>
              </w:rPr>
              <w:t>Е.Е.,Осина</w:t>
            </w:r>
            <w:proofErr w:type="spellEnd"/>
            <w:proofErr w:type="gram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Н.А. Решение сложных задач в системе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ArchiCad:метод.пособ.пообуч.создания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3D-моделей в программе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ArchiCad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602AF8">
              <w:rPr>
                <w:rFonts w:ascii="Times New Roman" w:hAnsi="Times New Roman"/>
                <w:sz w:val="20"/>
                <w:szCs w:val="20"/>
              </w:rPr>
              <w:t>студ.спец."Проектирование</w:t>
            </w:r>
            <w:proofErr w:type="spellEnd"/>
            <w:r w:rsidRPr="00602AF8">
              <w:rPr>
                <w:rFonts w:ascii="Times New Roman" w:hAnsi="Times New Roman"/>
                <w:sz w:val="20"/>
                <w:szCs w:val="20"/>
              </w:rPr>
              <w:t xml:space="preserve"> зданий"270114,напр."Строительство"</w:t>
            </w:r>
          </w:p>
        </w:tc>
      </w:tr>
    </w:tbl>
    <w:p w:rsidR="00B36A0D" w:rsidRPr="00660045" w:rsidRDefault="00B36A0D" w:rsidP="00DE26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36A0D" w:rsidRPr="00660045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88" w:rsidRDefault="005C5588" w:rsidP="002376A6">
      <w:pPr>
        <w:spacing w:after="0" w:line="240" w:lineRule="auto"/>
      </w:pPr>
      <w:r>
        <w:separator/>
      </w:r>
    </w:p>
  </w:endnote>
  <w:endnote w:type="continuationSeparator" w:id="0">
    <w:p w:rsidR="005C5588" w:rsidRDefault="005C5588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0D" w:rsidRDefault="00661FD6" w:rsidP="002376A6">
    <w:pPr>
      <w:pStyle w:val="a5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84A6A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88" w:rsidRDefault="005C5588" w:rsidP="002376A6">
      <w:pPr>
        <w:spacing w:after="0" w:line="240" w:lineRule="auto"/>
      </w:pPr>
      <w:r>
        <w:separator/>
      </w:r>
    </w:p>
  </w:footnote>
  <w:footnote w:type="continuationSeparator" w:id="0">
    <w:p w:rsidR="005C5588" w:rsidRDefault="005C5588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0D" w:rsidRDefault="00B36A0D" w:rsidP="00C61786">
    <w:pPr>
      <w:pStyle w:val="a3"/>
      <w:jc w:val="center"/>
    </w:pPr>
    <w:r>
      <w:t xml:space="preserve">Список учебно-методических пособий кафедры </w:t>
    </w:r>
    <w:proofErr w:type="spellStart"/>
    <w:r w:rsidR="00660045">
      <w:t>АГиД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3D1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347D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B17D89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764EF"/>
    <w:multiLevelType w:val="hybridMultilevel"/>
    <w:tmpl w:val="597C4A62"/>
    <w:lvl w:ilvl="0" w:tplc="D102AFDE">
      <w:start w:val="12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CB3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029A3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77518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B65C2"/>
    <w:multiLevelType w:val="hybridMultilevel"/>
    <w:tmpl w:val="FBB01760"/>
    <w:lvl w:ilvl="0" w:tplc="3506A5B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1123C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B16D8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B7E3F"/>
    <w:multiLevelType w:val="hybridMultilevel"/>
    <w:tmpl w:val="CDC69D40"/>
    <w:lvl w:ilvl="0" w:tplc="3506A5B6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42367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63248"/>
    <w:multiLevelType w:val="hybridMultilevel"/>
    <w:tmpl w:val="8E8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B8"/>
    <w:rsid w:val="00020445"/>
    <w:rsid w:val="00024938"/>
    <w:rsid w:val="00027511"/>
    <w:rsid w:val="0003091E"/>
    <w:rsid w:val="00034C85"/>
    <w:rsid w:val="0003607E"/>
    <w:rsid w:val="00042335"/>
    <w:rsid w:val="000443EF"/>
    <w:rsid w:val="000458E0"/>
    <w:rsid w:val="000557C5"/>
    <w:rsid w:val="0006161D"/>
    <w:rsid w:val="000643AF"/>
    <w:rsid w:val="00072F6D"/>
    <w:rsid w:val="00073BB8"/>
    <w:rsid w:val="00076F19"/>
    <w:rsid w:val="00076F57"/>
    <w:rsid w:val="00077927"/>
    <w:rsid w:val="0008014D"/>
    <w:rsid w:val="00085755"/>
    <w:rsid w:val="00091F1A"/>
    <w:rsid w:val="000973E3"/>
    <w:rsid w:val="000A0233"/>
    <w:rsid w:val="000A259D"/>
    <w:rsid w:val="000A25C0"/>
    <w:rsid w:val="000B1157"/>
    <w:rsid w:val="000B1224"/>
    <w:rsid w:val="000C2CE5"/>
    <w:rsid w:val="000D76D2"/>
    <w:rsid w:val="000E2ACA"/>
    <w:rsid w:val="000E2E61"/>
    <w:rsid w:val="000E4A53"/>
    <w:rsid w:val="000E60ED"/>
    <w:rsid w:val="001104BB"/>
    <w:rsid w:val="001208BC"/>
    <w:rsid w:val="0012416F"/>
    <w:rsid w:val="0012484D"/>
    <w:rsid w:val="001326F0"/>
    <w:rsid w:val="00144D96"/>
    <w:rsid w:val="00146485"/>
    <w:rsid w:val="0015154C"/>
    <w:rsid w:val="00156CCC"/>
    <w:rsid w:val="00160359"/>
    <w:rsid w:val="00170F79"/>
    <w:rsid w:val="001753FF"/>
    <w:rsid w:val="00184E20"/>
    <w:rsid w:val="0018691D"/>
    <w:rsid w:val="00190C0F"/>
    <w:rsid w:val="00192088"/>
    <w:rsid w:val="00193B04"/>
    <w:rsid w:val="00194A04"/>
    <w:rsid w:val="001A4397"/>
    <w:rsid w:val="001A5CAD"/>
    <w:rsid w:val="001C3409"/>
    <w:rsid w:val="001D2995"/>
    <w:rsid w:val="001D572A"/>
    <w:rsid w:val="001E1022"/>
    <w:rsid w:val="001F0DF7"/>
    <w:rsid w:val="00200891"/>
    <w:rsid w:val="00204B39"/>
    <w:rsid w:val="0021288A"/>
    <w:rsid w:val="002176FA"/>
    <w:rsid w:val="00220909"/>
    <w:rsid w:val="002327A0"/>
    <w:rsid w:val="00237465"/>
    <w:rsid w:val="002376A6"/>
    <w:rsid w:val="00237763"/>
    <w:rsid w:val="00241EF9"/>
    <w:rsid w:val="00242C5A"/>
    <w:rsid w:val="00253419"/>
    <w:rsid w:val="002555B4"/>
    <w:rsid w:val="002568B0"/>
    <w:rsid w:val="0026128B"/>
    <w:rsid w:val="002727E9"/>
    <w:rsid w:val="002756A2"/>
    <w:rsid w:val="00275D1E"/>
    <w:rsid w:val="00285799"/>
    <w:rsid w:val="00285A82"/>
    <w:rsid w:val="00285FED"/>
    <w:rsid w:val="0028674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7BC1"/>
    <w:rsid w:val="002E273C"/>
    <w:rsid w:val="002E447A"/>
    <w:rsid w:val="002F46FD"/>
    <w:rsid w:val="002F71B3"/>
    <w:rsid w:val="00304E4C"/>
    <w:rsid w:val="00306FDB"/>
    <w:rsid w:val="00313044"/>
    <w:rsid w:val="00317417"/>
    <w:rsid w:val="0033345E"/>
    <w:rsid w:val="003342A4"/>
    <w:rsid w:val="003361CE"/>
    <w:rsid w:val="003444A4"/>
    <w:rsid w:val="00344AAE"/>
    <w:rsid w:val="00371EEB"/>
    <w:rsid w:val="003766D5"/>
    <w:rsid w:val="00384A6A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693D"/>
    <w:rsid w:val="00456DAE"/>
    <w:rsid w:val="00457A7F"/>
    <w:rsid w:val="00462903"/>
    <w:rsid w:val="00465898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7B50"/>
    <w:rsid w:val="00525D67"/>
    <w:rsid w:val="00532086"/>
    <w:rsid w:val="005425F5"/>
    <w:rsid w:val="005428E4"/>
    <w:rsid w:val="005626DF"/>
    <w:rsid w:val="00564C4B"/>
    <w:rsid w:val="0057611C"/>
    <w:rsid w:val="00585E40"/>
    <w:rsid w:val="005C5588"/>
    <w:rsid w:val="005D17E7"/>
    <w:rsid w:val="005D51E7"/>
    <w:rsid w:val="005E66B8"/>
    <w:rsid w:val="005F0445"/>
    <w:rsid w:val="005F15D7"/>
    <w:rsid w:val="005F26E3"/>
    <w:rsid w:val="00601B08"/>
    <w:rsid w:val="00602AF8"/>
    <w:rsid w:val="00634F17"/>
    <w:rsid w:val="00652AA3"/>
    <w:rsid w:val="00660045"/>
    <w:rsid w:val="006608E5"/>
    <w:rsid w:val="00661FD6"/>
    <w:rsid w:val="00664B76"/>
    <w:rsid w:val="0067307F"/>
    <w:rsid w:val="00686E39"/>
    <w:rsid w:val="0069033D"/>
    <w:rsid w:val="0069349C"/>
    <w:rsid w:val="006A26FA"/>
    <w:rsid w:val="006A628E"/>
    <w:rsid w:val="006C224C"/>
    <w:rsid w:val="006C677A"/>
    <w:rsid w:val="006D2E87"/>
    <w:rsid w:val="006E51AF"/>
    <w:rsid w:val="006E6FD2"/>
    <w:rsid w:val="006F1905"/>
    <w:rsid w:val="006F4B4D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A640A"/>
    <w:rsid w:val="007C4FD6"/>
    <w:rsid w:val="007C6B57"/>
    <w:rsid w:val="007D305F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7685D"/>
    <w:rsid w:val="00897A06"/>
    <w:rsid w:val="008A61D3"/>
    <w:rsid w:val="008C0AF8"/>
    <w:rsid w:val="008E187D"/>
    <w:rsid w:val="008F7F0B"/>
    <w:rsid w:val="00901775"/>
    <w:rsid w:val="00904F18"/>
    <w:rsid w:val="00936345"/>
    <w:rsid w:val="00953454"/>
    <w:rsid w:val="00964F82"/>
    <w:rsid w:val="00974A72"/>
    <w:rsid w:val="009750A9"/>
    <w:rsid w:val="009874A1"/>
    <w:rsid w:val="00987831"/>
    <w:rsid w:val="00990910"/>
    <w:rsid w:val="00997922"/>
    <w:rsid w:val="009A037D"/>
    <w:rsid w:val="009A34D0"/>
    <w:rsid w:val="009C184C"/>
    <w:rsid w:val="009C2193"/>
    <w:rsid w:val="009C4BA6"/>
    <w:rsid w:val="009C6CE3"/>
    <w:rsid w:val="009D68EE"/>
    <w:rsid w:val="009F5252"/>
    <w:rsid w:val="00A027F5"/>
    <w:rsid w:val="00A066C8"/>
    <w:rsid w:val="00A06FE2"/>
    <w:rsid w:val="00A12C42"/>
    <w:rsid w:val="00A24C1C"/>
    <w:rsid w:val="00A366DF"/>
    <w:rsid w:val="00A453CA"/>
    <w:rsid w:val="00A807C3"/>
    <w:rsid w:val="00A82D05"/>
    <w:rsid w:val="00A90E90"/>
    <w:rsid w:val="00A9347B"/>
    <w:rsid w:val="00AA0A9A"/>
    <w:rsid w:val="00AA35F8"/>
    <w:rsid w:val="00AC57F0"/>
    <w:rsid w:val="00AD75B3"/>
    <w:rsid w:val="00B10A42"/>
    <w:rsid w:val="00B249F0"/>
    <w:rsid w:val="00B32C71"/>
    <w:rsid w:val="00B348FF"/>
    <w:rsid w:val="00B36A0D"/>
    <w:rsid w:val="00B36FDE"/>
    <w:rsid w:val="00B53235"/>
    <w:rsid w:val="00B664BC"/>
    <w:rsid w:val="00B9374D"/>
    <w:rsid w:val="00B9687A"/>
    <w:rsid w:val="00B96A8C"/>
    <w:rsid w:val="00B97043"/>
    <w:rsid w:val="00BA15AB"/>
    <w:rsid w:val="00BA1CE9"/>
    <w:rsid w:val="00BA76B0"/>
    <w:rsid w:val="00BB7BE8"/>
    <w:rsid w:val="00BD1233"/>
    <w:rsid w:val="00BE110C"/>
    <w:rsid w:val="00BE3A91"/>
    <w:rsid w:val="00BE63F2"/>
    <w:rsid w:val="00C11147"/>
    <w:rsid w:val="00C118C5"/>
    <w:rsid w:val="00C142AA"/>
    <w:rsid w:val="00C15B99"/>
    <w:rsid w:val="00C212A0"/>
    <w:rsid w:val="00C3592F"/>
    <w:rsid w:val="00C473C1"/>
    <w:rsid w:val="00C55BF5"/>
    <w:rsid w:val="00C56ECB"/>
    <w:rsid w:val="00C61786"/>
    <w:rsid w:val="00C61C58"/>
    <w:rsid w:val="00C70C68"/>
    <w:rsid w:val="00C725EA"/>
    <w:rsid w:val="00C9226B"/>
    <w:rsid w:val="00C9563D"/>
    <w:rsid w:val="00C96B5C"/>
    <w:rsid w:val="00CA10A8"/>
    <w:rsid w:val="00CB05C6"/>
    <w:rsid w:val="00CB1F5B"/>
    <w:rsid w:val="00CB4235"/>
    <w:rsid w:val="00CC32B9"/>
    <w:rsid w:val="00CC3707"/>
    <w:rsid w:val="00CC55DD"/>
    <w:rsid w:val="00CC5AB7"/>
    <w:rsid w:val="00CD2D05"/>
    <w:rsid w:val="00CE4C4B"/>
    <w:rsid w:val="00CE4FEC"/>
    <w:rsid w:val="00CE7FEF"/>
    <w:rsid w:val="00D06AC8"/>
    <w:rsid w:val="00D10F6F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36D3"/>
    <w:rsid w:val="00E35B53"/>
    <w:rsid w:val="00E41673"/>
    <w:rsid w:val="00E41B6F"/>
    <w:rsid w:val="00E42C27"/>
    <w:rsid w:val="00E56ACD"/>
    <w:rsid w:val="00E7262A"/>
    <w:rsid w:val="00E72FC9"/>
    <w:rsid w:val="00E74FBE"/>
    <w:rsid w:val="00E75E86"/>
    <w:rsid w:val="00E778B8"/>
    <w:rsid w:val="00E920C8"/>
    <w:rsid w:val="00EA1D31"/>
    <w:rsid w:val="00EA33FB"/>
    <w:rsid w:val="00EA52EE"/>
    <w:rsid w:val="00EB4EC3"/>
    <w:rsid w:val="00EB538C"/>
    <w:rsid w:val="00EC788F"/>
    <w:rsid w:val="00EF7BEC"/>
    <w:rsid w:val="00F01101"/>
    <w:rsid w:val="00F25A61"/>
    <w:rsid w:val="00F36A19"/>
    <w:rsid w:val="00F43ABF"/>
    <w:rsid w:val="00F4454C"/>
    <w:rsid w:val="00F47C90"/>
    <w:rsid w:val="00F56F08"/>
    <w:rsid w:val="00F63C8E"/>
    <w:rsid w:val="00FC2375"/>
    <w:rsid w:val="00FE4C36"/>
    <w:rsid w:val="00FF1B2D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B27809-3097-45D8-8763-89F5989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8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376A6"/>
    <w:rPr>
      <w:rFonts w:cs="Times New Roman"/>
    </w:rPr>
  </w:style>
  <w:style w:type="paragraph" w:styleId="a5">
    <w:name w:val="footer"/>
    <w:basedOn w:val="a"/>
    <w:link w:val="a6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ja-JP"/>
    </w:rPr>
  </w:style>
  <w:style w:type="table" w:styleId="a7">
    <w:name w:val="Table Grid"/>
    <w:basedOn w:val="a1"/>
    <w:uiPriority w:val="99"/>
    <w:locked/>
    <w:rsid w:val="00A453CA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E7FEF"/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a">
    <w:name w:val="Normal (Web)"/>
    <w:basedOn w:val="a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6004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Balloon Text"/>
    <w:basedOn w:val="a"/>
    <w:link w:val="ad"/>
    <w:uiPriority w:val="99"/>
    <w:semiHidden/>
    <w:unhideWhenUsed/>
    <w:rsid w:val="00C4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73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2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22480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u230</cp:lastModifiedBy>
  <cp:revision>5</cp:revision>
  <cp:lastPrinted>2023-11-15T11:56:00Z</cp:lastPrinted>
  <dcterms:created xsi:type="dcterms:W3CDTF">2023-11-21T07:28:00Z</dcterms:created>
  <dcterms:modified xsi:type="dcterms:W3CDTF">2023-11-21T07:30:00Z</dcterms:modified>
</cp:coreProperties>
</file>